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45F" w:rsidRPr="008E7FE5" w:rsidRDefault="00C114C8" w:rsidP="00B5245F">
      <w:pPr>
        <w:pStyle w:val="2"/>
        <w:widowControl w:val="0"/>
        <w:jc w:val="center"/>
        <w:rPr>
          <w:color w:val="auto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3.95pt;margin-top:-54.5pt;width:591.8pt;height:836.7pt;z-index:-251658752">
            <v:imagedata r:id="rId7" o:title="ТИТУЛЬНИК"/>
          </v:shape>
        </w:pict>
      </w:r>
      <w:bookmarkEnd w:id="0"/>
    </w:p>
    <w:p w:rsidR="00551D85" w:rsidRDefault="00551D85"/>
    <w:p w:rsidR="00551D85" w:rsidRDefault="00551D85"/>
    <w:p w:rsidR="00551D85" w:rsidRDefault="00551D85"/>
    <w:p w:rsidR="00885583" w:rsidRDefault="00885583" w:rsidP="00885583">
      <w:pPr>
        <w:spacing w:after="0"/>
      </w:pPr>
    </w:p>
    <w:p w:rsidR="00885583" w:rsidRDefault="00885583" w:rsidP="00885583">
      <w:pPr>
        <w:spacing w:after="0"/>
      </w:pPr>
    </w:p>
    <w:p w:rsidR="00885583" w:rsidRDefault="00885583" w:rsidP="00885583">
      <w:pPr>
        <w:spacing w:after="0"/>
        <w:rPr>
          <w:b/>
          <w:sz w:val="28"/>
          <w:szCs w:val="28"/>
        </w:rPr>
      </w:pPr>
    </w:p>
    <w:p w:rsidR="00885583" w:rsidRPr="00BE45F1" w:rsidRDefault="00677095" w:rsidP="00885583">
      <w:pPr>
        <w:jc w:val="center"/>
        <w:rPr>
          <w:rFonts w:ascii="Times New Roman" w:hAnsi="Times New Roman" w:cs="Times New Roman"/>
          <w:b/>
          <w:color w:val="008000"/>
          <w:sz w:val="52"/>
          <w:szCs w:val="52"/>
        </w:rPr>
      </w:pPr>
      <w:r w:rsidRPr="00BE45F1">
        <w:rPr>
          <w:rFonts w:ascii="Times New Roman" w:hAnsi="Times New Roman" w:cs="Times New Roman"/>
          <w:b/>
          <w:color w:val="008000"/>
          <w:sz w:val="52"/>
          <w:szCs w:val="52"/>
        </w:rPr>
        <w:t>5 шагов к персонализации образования</w:t>
      </w:r>
    </w:p>
    <w:p w:rsidR="00885583" w:rsidRDefault="00885583" w:rsidP="00885583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708"/>
        <w:gridCol w:w="3936"/>
      </w:tblGrid>
      <w:tr w:rsidR="00BE45F1" w:rsidTr="00BE45F1">
        <w:trPr>
          <w:jc w:val="center"/>
        </w:trPr>
        <w:tc>
          <w:tcPr>
            <w:tcW w:w="4503" w:type="dxa"/>
          </w:tcPr>
          <w:p w:rsidR="00BE45F1" w:rsidRPr="00BE45F1" w:rsidRDefault="00BE45F1" w:rsidP="00BE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708" w:type="dxa"/>
          </w:tcPr>
          <w:p w:rsidR="00BE45F1" w:rsidRPr="00BE45F1" w:rsidRDefault="00BE45F1" w:rsidP="00BE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6" w:type="dxa"/>
          </w:tcPr>
          <w:p w:rsidR="00BE45F1" w:rsidRPr="00BE45F1" w:rsidRDefault="00BE45F1" w:rsidP="00BE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b/>
                <w:sz w:val="28"/>
                <w:szCs w:val="28"/>
              </w:rPr>
              <w:t>Ученик</w:t>
            </w:r>
          </w:p>
        </w:tc>
      </w:tr>
      <w:tr w:rsidR="00BE45F1" w:rsidTr="00BE45F1">
        <w:trPr>
          <w:jc w:val="center"/>
        </w:trPr>
        <w:tc>
          <w:tcPr>
            <w:tcW w:w="4503" w:type="dxa"/>
          </w:tcPr>
          <w:p w:rsidR="00BE45F1" w:rsidRPr="00BE45F1" w:rsidRDefault="00BE45F1" w:rsidP="00BE4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Определение уровня подготовки обучающегося</w:t>
            </w:r>
          </w:p>
        </w:tc>
        <w:tc>
          <w:tcPr>
            <w:tcW w:w="708" w:type="dxa"/>
          </w:tcPr>
          <w:p w:rsidR="00BE45F1" w:rsidRPr="00BE45F1" w:rsidRDefault="00BE45F1" w:rsidP="00BE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936" w:type="dxa"/>
          </w:tcPr>
          <w:p w:rsidR="00BE45F1" w:rsidRPr="00BE45F1" w:rsidRDefault="00BE45F1" w:rsidP="00BE4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Анализ собственных образовательных потребностей и возможностей</w:t>
            </w:r>
          </w:p>
        </w:tc>
      </w:tr>
      <w:tr w:rsidR="00BE45F1" w:rsidTr="00BE45F1">
        <w:trPr>
          <w:jc w:val="center"/>
        </w:trPr>
        <w:tc>
          <w:tcPr>
            <w:tcW w:w="4503" w:type="dxa"/>
          </w:tcPr>
          <w:p w:rsidR="00BE45F1" w:rsidRPr="00BE45F1" w:rsidRDefault="00BE45F1" w:rsidP="00BE4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Выбор доступных инструментов для обучения и обсуждение персона</w:t>
            </w: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лизированной траектории развития</w:t>
            </w:r>
          </w:p>
        </w:tc>
        <w:tc>
          <w:tcPr>
            <w:tcW w:w="708" w:type="dxa"/>
          </w:tcPr>
          <w:p w:rsidR="00BE45F1" w:rsidRPr="00BE45F1" w:rsidRDefault="00BE45F1" w:rsidP="00BE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936" w:type="dxa"/>
          </w:tcPr>
          <w:p w:rsidR="00BE45F1" w:rsidRPr="00BE45F1" w:rsidRDefault="00BE45F1" w:rsidP="00BE4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Выбор способов обучения и формы проверки заданий</w:t>
            </w:r>
          </w:p>
        </w:tc>
      </w:tr>
      <w:tr w:rsidR="00BE45F1" w:rsidTr="00BE45F1">
        <w:trPr>
          <w:jc w:val="center"/>
        </w:trPr>
        <w:tc>
          <w:tcPr>
            <w:tcW w:w="4503" w:type="dxa"/>
          </w:tcPr>
          <w:p w:rsidR="00BE45F1" w:rsidRPr="00BE45F1" w:rsidRDefault="00BE45F1" w:rsidP="00BE4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Промежуточная диагностика. Изменение траектории обучения при необходимости</w:t>
            </w:r>
          </w:p>
        </w:tc>
        <w:tc>
          <w:tcPr>
            <w:tcW w:w="708" w:type="dxa"/>
          </w:tcPr>
          <w:p w:rsidR="00BE45F1" w:rsidRPr="00BE45F1" w:rsidRDefault="00BE45F1" w:rsidP="00BE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936" w:type="dxa"/>
          </w:tcPr>
          <w:p w:rsidR="00BE45F1" w:rsidRPr="00BE45F1" w:rsidRDefault="00BE45F1" w:rsidP="00BE4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Выбор уровня сложности обучения</w:t>
            </w:r>
          </w:p>
        </w:tc>
      </w:tr>
      <w:tr w:rsidR="00BE45F1" w:rsidTr="00BE45F1">
        <w:trPr>
          <w:jc w:val="center"/>
        </w:trPr>
        <w:tc>
          <w:tcPr>
            <w:tcW w:w="4503" w:type="dxa"/>
          </w:tcPr>
          <w:p w:rsidR="00BE45F1" w:rsidRPr="00BE45F1" w:rsidRDefault="00BE45F1" w:rsidP="00BE4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обучающегося, в том числе предоставление возможности организации партнерского обучения с учениками равных образовательных возможностей и потребностей</w:t>
            </w:r>
          </w:p>
        </w:tc>
        <w:tc>
          <w:tcPr>
            <w:tcW w:w="708" w:type="dxa"/>
          </w:tcPr>
          <w:p w:rsidR="00BE45F1" w:rsidRPr="00BE45F1" w:rsidRDefault="00BE45F1" w:rsidP="00BE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3936" w:type="dxa"/>
          </w:tcPr>
          <w:p w:rsidR="00BE45F1" w:rsidRPr="00BE45F1" w:rsidRDefault="00BE45F1" w:rsidP="00BE45F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Выбор более сложного уровня обучения</w:t>
            </w:r>
          </w:p>
        </w:tc>
      </w:tr>
      <w:tr w:rsidR="00BE45F1" w:rsidTr="00BE45F1">
        <w:trPr>
          <w:jc w:val="center"/>
        </w:trPr>
        <w:tc>
          <w:tcPr>
            <w:tcW w:w="4503" w:type="dxa"/>
          </w:tcPr>
          <w:p w:rsidR="00BE45F1" w:rsidRPr="00BE45F1" w:rsidRDefault="00BE45F1" w:rsidP="00BE4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Критическое осмысление результатов обучения</w:t>
            </w:r>
          </w:p>
        </w:tc>
        <w:tc>
          <w:tcPr>
            <w:tcW w:w="708" w:type="dxa"/>
          </w:tcPr>
          <w:p w:rsidR="00BE45F1" w:rsidRPr="00BE45F1" w:rsidRDefault="00BE45F1" w:rsidP="00BE45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3936" w:type="dxa"/>
          </w:tcPr>
          <w:p w:rsidR="00BE45F1" w:rsidRPr="00BE45F1" w:rsidRDefault="00BE45F1" w:rsidP="00BE45F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5F1">
              <w:rPr>
                <w:rFonts w:ascii="Times New Roman" w:hAnsi="Times New Roman" w:cs="Times New Roman"/>
                <w:sz w:val="28"/>
                <w:szCs w:val="28"/>
              </w:rPr>
              <w:t>Выбор дальнейшей образовательной траектории</w:t>
            </w:r>
          </w:p>
        </w:tc>
      </w:tr>
    </w:tbl>
    <w:p w:rsidR="00551D85" w:rsidRDefault="00677095" w:rsidP="00BE45F1">
      <w:r>
        <w:rPr>
          <w:b/>
          <w:sz w:val="28"/>
          <w:szCs w:val="28"/>
        </w:rPr>
        <w:t xml:space="preserve">                      </w:t>
      </w:r>
    </w:p>
    <w:sectPr w:rsidR="00551D85" w:rsidSect="006770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C8" w:rsidRDefault="00C114C8" w:rsidP="00551D85">
      <w:pPr>
        <w:spacing w:after="0" w:line="240" w:lineRule="auto"/>
      </w:pPr>
      <w:r>
        <w:separator/>
      </w:r>
    </w:p>
  </w:endnote>
  <w:endnote w:type="continuationSeparator" w:id="0">
    <w:p w:rsidR="00C114C8" w:rsidRDefault="00C114C8" w:rsidP="00551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2D" w:rsidRDefault="00F0752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2D" w:rsidRDefault="00F0752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2D" w:rsidRDefault="00F075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C8" w:rsidRDefault="00C114C8" w:rsidP="00551D85">
      <w:pPr>
        <w:spacing w:after="0" w:line="240" w:lineRule="auto"/>
      </w:pPr>
      <w:r>
        <w:separator/>
      </w:r>
    </w:p>
  </w:footnote>
  <w:footnote w:type="continuationSeparator" w:id="0">
    <w:p w:rsidR="00C114C8" w:rsidRDefault="00C114C8" w:rsidP="00551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2D" w:rsidRDefault="00F0752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2D" w:rsidRDefault="00F0752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52D" w:rsidRDefault="00F0752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1D85"/>
    <w:rsid w:val="00071EDD"/>
    <w:rsid w:val="001076AC"/>
    <w:rsid w:val="002B2C17"/>
    <w:rsid w:val="00501E9B"/>
    <w:rsid w:val="005437E0"/>
    <w:rsid w:val="00551D85"/>
    <w:rsid w:val="00596669"/>
    <w:rsid w:val="00677095"/>
    <w:rsid w:val="007B4A24"/>
    <w:rsid w:val="008016AE"/>
    <w:rsid w:val="00885583"/>
    <w:rsid w:val="00981BF8"/>
    <w:rsid w:val="00A46435"/>
    <w:rsid w:val="00B5245F"/>
    <w:rsid w:val="00BE45F1"/>
    <w:rsid w:val="00C114C8"/>
    <w:rsid w:val="00DF7703"/>
    <w:rsid w:val="00F0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EF115C-2E69-4B07-B710-F32D7409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9B"/>
  </w:style>
  <w:style w:type="paragraph" w:styleId="2">
    <w:name w:val="heading 2"/>
    <w:link w:val="20"/>
    <w:uiPriority w:val="9"/>
    <w:qFormat/>
    <w:rsid w:val="00B5245F"/>
    <w:pPr>
      <w:spacing w:after="0" w:line="240" w:lineRule="auto"/>
      <w:outlineLvl w:val="1"/>
    </w:pPr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1D85"/>
  </w:style>
  <w:style w:type="paragraph" w:styleId="a5">
    <w:name w:val="footer"/>
    <w:basedOn w:val="a"/>
    <w:link w:val="a6"/>
    <w:uiPriority w:val="99"/>
    <w:unhideWhenUsed/>
    <w:rsid w:val="00551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1D85"/>
  </w:style>
  <w:style w:type="character" w:customStyle="1" w:styleId="20">
    <w:name w:val="Заголовок 2 Знак"/>
    <w:basedOn w:val="a0"/>
    <w:link w:val="2"/>
    <w:uiPriority w:val="9"/>
    <w:rsid w:val="00B5245F"/>
    <w:rPr>
      <w:rFonts w:ascii="Arial Black" w:eastAsia="Times New Roman" w:hAnsi="Arial Black" w:cs="Times New Roman"/>
      <w:color w:val="336666"/>
      <w:kern w:val="28"/>
      <w:sz w:val="28"/>
      <w:szCs w:val="28"/>
      <w:lang w:eastAsia="ru-RU"/>
    </w:rPr>
  </w:style>
  <w:style w:type="table" w:styleId="a7">
    <w:name w:val="Table Grid"/>
    <w:basedOn w:val="a1"/>
    <w:uiPriority w:val="39"/>
    <w:rsid w:val="00BE4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D7A9E-5641-487F-A524-CE6424AD0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6</cp:revision>
  <cp:lastPrinted>2020-09-04T06:36:00Z</cp:lastPrinted>
  <dcterms:created xsi:type="dcterms:W3CDTF">2020-09-03T08:56:00Z</dcterms:created>
  <dcterms:modified xsi:type="dcterms:W3CDTF">2020-11-01T10:45:00Z</dcterms:modified>
</cp:coreProperties>
</file>